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9" w:rsidRDefault="000F0C69" w:rsidP="000F0C69">
      <w:pPr>
        <w:pStyle w:val="ConsPlusNormal"/>
        <w:jc w:val="center"/>
        <w:outlineLvl w:val="1"/>
      </w:pPr>
      <w:r>
        <w:t xml:space="preserve">Форма 1.11.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центрам питания</w:t>
      </w:r>
    </w:p>
    <w:p w:rsidR="000F0C69" w:rsidRDefault="000F0C69" w:rsidP="000F0C69">
      <w:pPr>
        <w:pStyle w:val="ConsPlusNormal"/>
        <w:jc w:val="center"/>
      </w:pPr>
      <w:r>
        <w:t xml:space="preserve">напряжением 35 кВ и выше </w:t>
      </w:r>
      <w:hyperlink w:anchor="Par751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51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0F0C69">
        <w:rPr>
          <w:sz w:val="16"/>
          <w:szCs w:val="16"/>
        </w:rPr>
        <w:t xml:space="preserve">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</w:t>
      </w:r>
      <w:proofErr w:type="spellStart"/>
      <w:r w:rsidRPr="000F0C69">
        <w:rPr>
          <w:sz w:val="16"/>
          <w:szCs w:val="16"/>
        </w:rPr>
        <w:t>энергопринимающих</w:t>
      </w:r>
      <w:proofErr w:type="spellEnd"/>
      <w:r w:rsidRPr="000F0C69">
        <w:rPr>
          <w:sz w:val="16"/>
          <w:szCs w:val="16"/>
        </w:rPr>
        <w:t xml:space="preserve"> устройств, то информация подлежит опубликованию на официальном сайте регулируемой организации или на ином официальном сайте в сети Интернет, определяемом Правительством Российской Федерации, в течение 3 дней со дня, с которого максимальная мощность</w:t>
      </w:r>
      <w:proofErr w:type="gramEnd"/>
      <w:r w:rsidRPr="000F0C69">
        <w:rPr>
          <w:sz w:val="16"/>
          <w:szCs w:val="16"/>
        </w:rPr>
        <w:t xml:space="preserve"> потребителя услуг считается сниженной.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14"/>
        <w:gridCol w:w="1701"/>
        <w:gridCol w:w="340"/>
        <w:gridCol w:w="2098"/>
        <w:gridCol w:w="1531"/>
        <w:gridCol w:w="1984"/>
        <w:gridCol w:w="3572"/>
      </w:tblGrid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</w:t>
            </w:r>
            <w:r w:rsidR="0050442F">
              <w:t xml:space="preserve">          </w:t>
            </w:r>
            <w:r>
              <w:t>(ОАО «БЗРТО»)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62174C">
            <w:pPr>
              <w:pStyle w:val="ConsPlusNormal"/>
              <w:jc w:val="center"/>
              <w:outlineLvl w:val="2"/>
            </w:pPr>
            <w:bookmarkStart w:id="1" w:name="Par760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 за </w:t>
            </w:r>
            <w:r w:rsidR="0062174C">
              <w:t>3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для технологического присоединения потребителей трансформаторной мощности,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Pr="00027669" w:rsidRDefault="00027669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  <w:outlineLvl w:val="2"/>
            </w:pPr>
            <w:bookmarkStart w:id="2" w:name="Par784"/>
            <w:bookmarkEnd w:id="2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кВ, связанной с отказом потребителей услуг полностью или частично от максимальной мощности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F0C69" w:rsidRDefault="000F0C69" w:rsidP="000F0C69">
      <w:pPr>
        <w:pStyle w:val="ConsPlusNormal"/>
        <w:jc w:val="center"/>
        <w:outlineLvl w:val="1"/>
      </w:pPr>
      <w:bookmarkStart w:id="3" w:name="Par793"/>
      <w:bookmarkEnd w:id="3"/>
    </w:p>
    <w:p w:rsidR="000F0C69" w:rsidRDefault="000F0C69" w:rsidP="000F0C69">
      <w:pPr>
        <w:pStyle w:val="ConsPlusNormal"/>
        <w:jc w:val="center"/>
        <w:outlineLvl w:val="1"/>
      </w:pPr>
    </w:p>
    <w:p w:rsidR="00CF4AB2" w:rsidRDefault="00CF4AB2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</w:p>
    <w:p w:rsidR="00027669" w:rsidRDefault="00027669" w:rsidP="000F0C69">
      <w:pPr>
        <w:pStyle w:val="ConsPlusNormal"/>
        <w:jc w:val="center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3D0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0CD6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A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74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4784E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1628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87DBA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1710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2015-10-06T06:05:00Z</cp:lastPrinted>
  <dcterms:created xsi:type="dcterms:W3CDTF">2015-10-06T06:04:00Z</dcterms:created>
  <dcterms:modified xsi:type="dcterms:W3CDTF">2015-10-06T06:05:00Z</dcterms:modified>
</cp:coreProperties>
</file>